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F87" w:rsidRPr="00206BD1" w:rsidRDefault="00542F87" w:rsidP="00542F87">
      <w:pPr>
        <w:pStyle w:val="Ttulo1"/>
        <w:pBdr>
          <w:bottom w:val="none" w:sz="0" w:space="0" w:color="auto"/>
          <w:between w:val="none" w:sz="0" w:space="0" w:color="auto"/>
        </w:pBdr>
        <w:spacing w:line="240" w:lineRule="auto"/>
        <w:jc w:val="center"/>
        <w:rPr>
          <w:rFonts w:ascii="Tahoma" w:hAnsi="Tahoma" w:cs="Tahoma"/>
          <w:color w:val="008000"/>
          <w:sz w:val="22"/>
          <w:szCs w:val="22"/>
        </w:rPr>
      </w:pPr>
      <w:r w:rsidRPr="00206BD1">
        <w:rPr>
          <w:rFonts w:ascii="Tahoma" w:hAnsi="Tahoma" w:cs="Tahoma"/>
          <w:color w:val="008000"/>
          <w:sz w:val="22"/>
          <w:szCs w:val="22"/>
        </w:rPr>
        <w:t>LEY DE OBRAS PÚBLICAS Y SERVICIOS RELACIONADOS CON LAS MISMAS</w:t>
      </w:r>
    </w:p>
    <w:p w:rsidR="006B2828" w:rsidRDefault="006B2828" w:rsidP="006B2828">
      <w:pPr>
        <w:spacing w:after="0" w:line="240" w:lineRule="auto"/>
        <w:ind w:left="810" w:hanging="540"/>
        <w:jc w:val="both"/>
        <w:rPr>
          <w:rFonts w:ascii="Arial" w:eastAsia="Times New Roman" w:hAnsi="Arial" w:cs="Arial"/>
          <w:lang w:eastAsia="es-ES"/>
        </w:rPr>
      </w:pPr>
    </w:p>
    <w:p w:rsidR="00F37074" w:rsidRDefault="00F37074" w:rsidP="006B2828">
      <w:pPr>
        <w:spacing w:after="0" w:line="240" w:lineRule="auto"/>
        <w:ind w:left="810" w:hanging="540"/>
        <w:jc w:val="both"/>
        <w:rPr>
          <w:rFonts w:ascii="Arial" w:eastAsia="Times New Roman" w:hAnsi="Arial" w:cs="Arial"/>
          <w:lang w:eastAsia="es-ES"/>
        </w:rPr>
      </w:pPr>
    </w:p>
    <w:p w:rsidR="00CF1401" w:rsidRPr="00CF1401" w:rsidRDefault="00CF1401" w:rsidP="00CF1401">
      <w:pPr>
        <w:spacing w:after="0" w:line="240" w:lineRule="auto"/>
        <w:ind w:firstLine="288"/>
        <w:jc w:val="both"/>
        <w:rPr>
          <w:rFonts w:ascii="Arial" w:eastAsia="Times New Roman" w:hAnsi="Arial" w:cs="Arial"/>
          <w:color w:val="000000"/>
          <w:sz w:val="20"/>
          <w:szCs w:val="20"/>
          <w:lang w:val="es-ES" w:eastAsia="es-MX"/>
        </w:rPr>
      </w:pPr>
      <w:r w:rsidRPr="00CF1401">
        <w:rPr>
          <w:rFonts w:ascii="Arial" w:eastAsia="Times New Roman" w:hAnsi="Arial" w:cs="Arial"/>
          <w:b/>
          <w:color w:val="000000"/>
          <w:sz w:val="20"/>
          <w:szCs w:val="20"/>
          <w:lang w:val="es-ES" w:eastAsia="es-MX"/>
        </w:rPr>
        <w:t>Artículo 59.</w:t>
      </w:r>
      <w:r w:rsidRPr="00CF1401">
        <w:rPr>
          <w:rFonts w:ascii="Arial" w:eastAsia="Times New Roman" w:hAnsi="Arial" w:cs="Arial"/>
          <w:color w:val="000000"/>
          <w:sz w:val="20"/>
          <w:szCs w:val="20"/>
          <w:lang w:val="es-ES" w:eastAsia="es-MX"/>
        </w:rPr>
        <w:t xml:space="preserve"> Las dependencias y entidades, podrán, dentro de su presupuesto autorizado, bajo su responsabilidad y por razones fundadas y explícitas, </w:t>
      </w:r>
      <w:r w:rsidRPr="00E911EE">
        <w:rPr>
          <w:rFonts w:ascii="Arial" w:eastAsia="Times New Roman" w:hAnsi="Arial" w:cs="Arial"/>
          <w:b/>
          <w:i/>
          <w:color w:val="000000"/>
          <w:sz w:val="20"/>
          <w:szCs w:val="20"/>
          <w:u w:val="single"/>
          <w:lang w:val="es-ES" w:eastAsia="es-MX"/>
        </w:rPr>
        <w:t>modificar los contratos sobre la base de precios unitario</w:t>
      </w:r>
      <w:r w:rsidRPr="00CF1401">
        <w:rPr>
          <w:rFonts w:ascii="Arial" w:eastAsia="Times New Roman" w:hAnsi="Arial" w:cs="Arial"/>
          <w:color w:val="000000"/>
          <w:sz w:val="20"/>
          <w:szCs w:val="20"/>
          <w:lang w:val="es-ES" w:eastAsia="es-MX"/>
        </w:rPr>
        <w:t xml:space="preserve">; los mixtos en la parte correspondiente, así como los de amortización programada, mediante convenios, siempre y cuando éstos, considerados conjunta o separadamente, no rebasen el veinticinco por ciento del monto o del plazo pactados en el contrato, ni impliquen variaciones sustanciales al proyecto original, ni se celebren para eludir en cualquier forma el cumplimiento de </w:t>
      </w:r>
      <w:smartTag w:uri="urn:schemas-microsoft-com:office:smarttags" w:element="PersonName">
        <w:smartTagPr>
          <w:attr w:name="ProductID" w:val="la Ley"/>
        </w:smartTagPr>
        <w:r w:rsidRPr="00CF1401">
          <w:rPr>
            <w:rFonts w:ascii="Arial" w:eastAsia="Times New Roman" w:hAnsi="Arial" w:cs="Arial"/>
            <w:color w:val="000000"/>
            <w:sz w:val="20"/>
            <w:szCs w:val="20"/>
            <w:lang w:val="es-ES" w:eastAsia="es-MX"/>
          </w:rPr>
          <w:t>la Ley</w:t>
        </w:r>
      </w:smartTag>
      <w:r w:rsidRPr="00CF1401">
        <w:rPr>
          <w:rFonts w:ascii="Arial" w:eastAsia="Times New Roman" w:hAnsi="Arial" w:cs="Arial"/>
          <w:color w:val="000000"/>
          <w:sz w:val="20"/>
          <w:szCs w:val="20"/>
          <w:lang w:val="es-ES" w:eastAsia="es-MX"/>
        </w:rPr>
        <w:t xml:space="preserve"> o los tratados.</w:t>
      </w:r>
    </w:p>
    <w:p w:rsidR="00CF1401" w:rsidRPr="00CF1401" w:rsidRDefault="00CF1401" w:rsidP="00CF1401">
      <w:pPr>
        <w:spacing w:after="0" w:line="240" w:lineRule="auto"/>
        <w:ind w:firstLine="288"/>
        <w:jc w:val="both"/>
        <w:rPr>
          <w:rFonts w:ascii="Arial" w:eastAsia="Times New Roman" w:hAnsi="Arial" w:cs="Arial"/>
          <w:color w:val="000000"/>
          <w:sz w:val="20"/>
          <w:szCs w:val="20"/>
          <w:lang w:val="es-ES" w:eastAsia="es-MX"/>
        </w:rPr>
      </w:pPr>
    </w:p>
    <w:p w:rsidR="00CF1401" w:rsidRPr="00CF1401" w:rsidRDefault="00CF1401" w:rsidP="00CF1401">
      <w:pPr>
        <w:spacing w:after="0" w:line="240" w:lineRule="auto"/>
        <w:ind w:firstLine="288"/>
        <w:jc w:val="both"/>
        <w:rPr>
          <w:rFonts w:ascii="Arial" w:eastAsia="Times New Roman" w:hAnsi="Arial" w:cs="Arial"/>
          <w:color w:val="000000"/>
          <w:sz w:val="20"/>
          <w:szCs w:val="20"/>
          <w:lang w:val="es-ES" w:eastAsia="es-MX"/>
        </w:rPr>
      </w:pPr>
      <w:r w:rsidRPr="00CF1401">
        <w:rPr>
          <w:rFonts w:ascii="Arial" w:eastAsia="Times New Roman" w:hAnsi="Arial" w:cs="Arial"/>
          <w:color w:val="000000"/>
          <w:sz w:val="20"/>
          <w:szCs w:val="20"/>
          <w:lang w:val="es-ES" w:eastAsia="es-MX"/>
        </w:rPr>
        <w:t>Si las modificaciones exceden el porcentaje indicado pero no varían el objeto del proyecto, se podrán celebrar convenios adicionales entre las partes respecto de las nuevas condiciones, debiéndose justificar de manera fundada y explícita las razones para ello. Dichas modificaciones no podrán, en modo alguno, afectar las condiciones que se refieran a la naturaleza y características esenciales del objeto del contrato original, ni convenirse para eludir en cualquier forma el cumplimiento de esta Ley o de los tratados.</w:t>
      </w:r>
    </w:p>
    <w:p w:rsidR="00CF1401" w:rsidRPr="00CF1401" w:rsidRDefault="00CF1401" w:rsidP="00CF1401">
      <w:pPr>
        <w:spacing w:after="0" w:line="240" w:lineRule="auto"/>
        <w:ind w:firstLine="288"/>
        <w:jc w:val="both"/>
        <w:rPr>
          <w:rFonts w:ascii="Arial" w:eastAsia="Times New Roman" w:hAnsi="Arial" w:cs="Arial"/>
          <w:color w:val="000000"/>
          <w:sz w:val="20"/>
          <w:szCs w:val="20"/>
          <w:lang w:val="es-ES" w:eastAsia="es-MX"/>
        </w:rPr>
      </w:pPr>
    </w:p>
    <w:p w:rsidR="00CF1401" w:rsidRPr="00CF1401" w:rsidRDefault="00CF1401" w:rsidP="00CF1401">
      <w:pPr>
        <w:spacing w:after="0" w:line="240" w:lineRule="auto"/>
        <w:ind w:firstLine="288"/>
        <w:jc w:val="both"/>
        <w:rPr>
          <w:rFonts w:ascii="Arial" w:eastAsia="Times New Roman" w:hAnsi="Arial" w:cs="Arial"/>
          <w:color w:val="000000"/>
          <w:sz w:val="20"/>
          <w:szCs w:val="20"/>
          <w:lang w:val="es-ES" w:eastAsia="es-MX"/>
        </w:rPr>
      </w:pPr>
      <w:r w:rsidRPr="00E911EE">
        <w:rPr>
          <w:rFonts w:ascii="Arial" w:eastAsia="Times New Roman" w:hAnsi="Arial" w:cs="Arial"/>
          <w:b/>
          <w:i/>
          <w:color w:val="000000"/>
          <w:sz w:val="20"/>
          <w:szCs w:val="20"/>
          <w:u w:val="single"/>
          <w:lang w:val="es-ES" w:eastAsia="es-MX"/>
        </w:rPr>
        <w:t>Los convenios señalados en los párrafos anteriores deberán ser autorizados por el servidor público</w:t>
      </w:r>
      <w:r w:rsidRPr="00CF1401">
        <w:rPr>
          <w:rFonts w:ascii="Arial" w:eastAsia="Times New Roman" w:hAnsi="Arial" w:cs="Arial"/>
          <w:color w:val="000000"/>
          <w:sz w:val="20"/>
          <w:szCs w:val="20"/>
          <w:lang w:val="es-ES" w:eastAsia="es-MX"/>
        </w:rPr>
        <w:t xml:space="preserve"> que se determine en las políticas, bases y lineamientos de la dependencia o entidad de que se trate.</w:t>
      </w:r>
    </w:p>
    <w:p w:rsidR="00CF1401" w:rsidRPr="00CF1401" w:rsidRDefault="00CF1401" w:rsidP="00CF1401">
      <w:pPr>
        <w:spacing w:after="0" w:line="240" w:lineRule="auto"/>
        <w:ind w:firstLine="288"/>
        <w:jc w:val="both"/>
        <w:rPr>
          <w:rFonts w:ascii="Arial" w:eastAsia="Times New Roman" w:hAnsi="Arial" w:cs="Arial"/>
          <w:color w:val="000000"/>
          <w:sz w:val="20"/>
          <w:szCs w:val="20"/>
          <w:lang w:val="es-ES" w:eastAsia="es-MX"/>
        </w:rPr>
      </w:pPr>
    </w:p>
    <w:p w:rsidR="00CF1401" w:rsidRPr="00CF1401" w:rsidRDefault="00CF1401" w:rsidP="00CF1401">
      <w:pPr>
        <w:spacing w:after="0" w:line="240" w:lineRule="auto"/>
        <w:ind w:firstLine="288"/>
        <w:jc w:val="both"/>
        <w:rPr>
          <w:rFonts w:ascii="Arial" w:eastAsia="Times New Roman" w:hAnsi="Arial" w:cs="Arial"/>
          <w:color w:val="000000"/>
          <w:sz w:val="20"/>
          <w:szCs w:val="20"/>
          <w:lang w:val="es-ES" w:eastAsia="es-MX"/>
        </w:rPr>
      </w:pPr>
      <w:r w:rsidRPr="00CF1401">
        <w:rPr>
          <w:rFonts w:ascii="Arial" w:eastAsia="Times New Roman" w:hAnsi="Arial" w:cs="Arial"/>
          <w:color w:val="000000"/>
          <w:sz w:val="20"/>
          <w:szCs w:val="20"/>
          <w:lang w:val="es-ES" w:eastAsia="es-MX"/>
        </w:rPr>
        <w:t xml:space="preserve">Cuando la modificación implique aumento o reducción por una diferencia superior al veinticinco por ciento del importe original del contrato o del plazo de ejecución, en casos excepcionales y debidamente justificados, la dependencia o entidad </w:t>
      </w:r>
      <w:r w:rsidRPr="002771EF">
        <w:rPr>
          <w:rFonts w:ascii="Arial" w:eastAsia="Times New Roman" w:hAnsi="Arial" w:cs="Arial"/>
          <w:b/>
          <w:i/>
          <w:color w:val="000000"/>
          <w:sz w:val="20"/>
          <w:szCs w:val="20"/>
          <w:u w:val="single"/>
          <w:lang w:val="es-ES" w:eastAsia="es-MX"/>
        </w:rPr>
        <w:t>solicitará la autorización de la Secretaría de la Función Pública</w:t>
      </w:r>
      <w:r w:rsidRPr="00CF1401">
        <w:rPr>
          <w:rFonts w:ascii="Arial" w:eastAsia="Times New Roman" w:hAnsi="Arial" w:cs="Arial"/>
          <w:color w:val="000000"/>
          <w:sz w:val="20"/>
          <w:szCs w:val="20"/>
          <w:lang w:val="es-ES" w:eastAsia="es-MX"/>
        </w:rPr>
        <w:t xml:space="preserve"> para revisar los indirectos y el financiamiento originalmente pactados y determinar la procedencia de ajustarlos.</w:t>
      </w:r>
    </w:p>
    <w:p w:rsidR="00CF1401" w:rsidRPr="00CF1401" w:rsidRDefault="00CF1401" w:rsidP="00CF1401">
      <w:pPr>
        <w:spacing w:after="0" w:line="240" w:lineRule="auto"/>
        <w:ind w:firstLine="288"/>
        <w:jc w:val="both"/>
        <w:rPr>
          <w:rFonts w:ascii="Arial" w:eastAsia="Times New Roman" w:hAnsi="Arial" w:cs="Arial"/>
          <w:color w:val="000000"/>
          <w:sz w:val="20"/>
          <w:szCs w:val="20"/>
          <w:lang w:val="es-ES" w:eastAsia="es-MX"/>
        </w:rPr>
      </w:pPr>
    </w:p>
    <w:p w:rsidR="00F37074" w:rsidRPr="00CF1401" w:rsidRDefault="00F37074" w:rsidP="006B2828">
      <w:pPr>
        <w:spacing w:after="0" w:line="240" w:lineRule="auto"/>
        <w:ind w:left="810" w:hanging="540"/>
        <w:jc w:val="both"/>
        <w:rPr>
          <w:rFonts w:ascii="Arial" w:eastAsia="Times New Roman" w:hAnsi="Arial" w:cs="Arial"/>
          <w:lang w:val="es-ES" w:eastAsia="es-ES"/>
        </w:rPr>
      </w:pPr>
      <w:bookmarkStart w:id="0" w:name="_GoBack"/>
      <w:bookmarkEnd w:id="0"/>
    </w:p>
    <w:sectPr w:rsidR="00F37074" w:rsidRPr="00CF140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G Palacio (W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F87"/>
    <w:rsid w:val="000201B4"/>
    <w:rsid w:val="00177D77"/>
    <w:rsid w:val="00191765"/>
    <w:rsid w:val="002771EF"/>
    <w:rsid w:val="00324C18"/>
    <w:rsid w:val="0032644F"/>
    <w:rsid w:val="003437FB"/>
    <w:rsid w:val="0042195F"/>
    <w:rsid w:val="00542F87"/>
    <w:rsid w:val="0060626A"/>
    <w:rsid w:val="006B2828"/>
    <w:rsid w:val="006F7B91"/>
    <w:rsid w:val="007D6E43"/>
    <w:rsid w:val="009442E2"/>
    <w:rsid w:val="009B1A51"/>
    <w:rsid w:val="00A547EB"/>
    <w:rsid w:val="00CF1401"/>
    <w:rsid w:val="00D66C03"/>
    <w:rsid w:val="00E911EE"/>
    <w:rsid w:val="00E950BD"/>
    <w:rsid w:val="00F231B2"/>
    <w:rsid w:val="00F3707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rsid w:val="00542F87"/>
    <w:pPr>
      <w:pBdr>
        <w:bottom w:val="single" w:sz="12" w:space="1" w:color="auto"/>
        <w:between w:val="single" w:sz="12" w:space="1" w:color="auto"/>
      </w:pBdr>
      <w:spacing w:after="0" w:line="216" w:lineRule="atLeast"/>
      <w:jc w:val="both"/>
      <w:outlineLvl w:val="0"/>
    </w:pPr>
    <w:rPr>
      <w:rFonts w:ascii="CG Palacio (WN)" w:eastAsia="Times New Roman" w:hAnsi="CG Palacio (WN)" w:cs="Times New Roman"/>
      <w:b/>
      <w:sz w:val="18"/>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42F87"/>
    <w:rPr>
      <w:rFonts w:ascii="CG Palacio (WN)" w:eastAsia="Times New Roman" w:hAnsi="CG Palacio (WN)" w:cs="Times New Roman"/>
      <w:b/>
      <w:sz w:val="18"/>
      <w:szCs w:val="20"/>
      <w:lang w:eastAsia="es-ES"/>
    </w:rPr>
  </w:style>
  <w:style w:type="paragraph" w:customStyle="1" w:styleId="Texto">
    <w:name w:val="Texto"/>
    <w:basedOn w:val="Normal"/>
    <w:rsid w:val="00542F87"/>
    <w:pPr>
      <w:spacing w:after="101" w:line="216" w:lineRule="exact"/>
      <w:ind w:firstLine="288"/>
      <w:jc w:val="both"/>
    </w:pPr>
    <w:rPr>
      <w:rFonts w:ascii="Arial" w:eastAsia="Times New Roman" w:hAnsi="Arial" w:cs="Arial"/>
      <w:sz w:val="18"/>
      <w:szCs w:val="20"/>
      <w:lang w:val="es-ES" w:eastAsia="es-MX"/>
    </w:rPr>
  </w:style>
  <w:style w:type="paragraph" w:customStyle="1" w:styleId="texto0">
    <w:name w:val="texto"/>
    <w:basedOn w:val="Normal"/>
    <w:rsid w:val="00D66C03"/>
    <w:pPr>
      <w:spacing w:after="101" w:line="216" w:lineRule="atLeast"/>
      <w:ind w:firstLine="288"/>
      <w:jc w:val="both"/>
    </w:pPr>
    <w:rPr>
      <w:rFonts w:ascii="Arial" w:eastAsia="Times New Roman" w:hAnsi="Arial" w:cs="Times New Roman"/>
      <w:sz w:val="18"/>
      <w:szCs w:val="20"/>
      <w:lang w:eastAsia="es-ES"/>
    </w:rPr>
  </w:style>
  <w:style w:type="paragraph" w:customStyle="1" w:styleId="TextoCar">
    <w:name w:val="Texto Car"/>
    <w:basedOn w:val="Normal"/>
    <w:rsid w:val="00177D77"/>
    <w:pPr>
      <w:spacing w:after="101" w:line="216" w:lineRule="exact"/>
      <w:ind w:firstLine="288"/>
      <w:jc w:val="both"/>
    </w:pPr>
    <w:rPr>
      <w:rFonts w:ascii="Arial" w:eastAsia="Times New Roman" w:hAnsi="Arial" w:cs="Arial"/>
      <w:sz w:val="18"/>
      <w:szCs w:val="18"/>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rsid w:val="00542F87"/>
    <w:pPr>
      <w:pBdr>
        <w:bottom w:val="single" w:sz="12" w:space="1" w:color="auto"/>
        <w:between w:val="single" w:sz="12" w:space="1" w:color="auto"/>
      </w:pBdr>
      <w:spacing w:after="0" w:line="216" w:lineRule="atLeast"/>
      <w:jc w:val="both"/>
      <w:outlineLvl w:val="0"/>
    </w:pPr>
    <w:rPr>
      <w:rFonts w:ascii="CG Palacio (WN)" w:eastAsia="Times New Roman" w:hAnsi="CG Palacio (WN)" w:cs="Times New Roman"/>
      <w:b/>
      <w:sz w:val="18"/>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42F87"/>
    <w:rPr>
      <w:rFonts w:ascii="CG Palacio (WN)" w:eastAsia="Times New Roman" w:hAnsi="CG Palacio (WN)" w:cs="Times New Roman"/>
      <w:b/>
      <w:sz w:val="18"/>
      <w:szCs w:val="20"/>
      <w:lang w:eastAsia="es-ES"/>
    </w:rPr>
  </w:style>
  <w:style w:type="paragraph" w:customStyle="1" w:styleId="Texto">
    <w:name w:val="Texto"/>
    <w:basedOn w:val="Normal"/>
    <w:rsid w:val="00542F87"/>
    <w:pPr>
      <w:spacing w:after="101" w:line="216" w:lineRule="exact"/>
      <w:ind w:firstLine="288"/>
      <w:jc w:val="both"/>
    </w:pPr>
    <w:rPr>
      <w:rFonts w:ascii="Arial" w:eastAsia="Times New Roman" w:hAnsi="Arial" w:cs="Arial"/>
      <w:sz w:val="18"/>
      <w:szCs w:val="20"/>
      <w:lang w:val="es-ES" w:eastAsia="es-MX"/>
    </w:rPr>
  </w:style>
  <w:style w:type="paragraph" w:customStyle="1" w:styleId="texto0">
    <w:name w:val="texto"/>
    <w:basedOn w:val="Normal"/>
    <w:rsid w:val="00D66C03"/>
    <w:pPr>
      <w:spacing w:after="101" w:line="216" w:lineRule="atLeast"/>
      <w:ind w:firstLine="288"/>
      <w:jc w:val="both"/>
    </w:pPr>
    <w:rPr>
      <w:rFonts w:ascii="Arial" w:eastAsia="Times New Roman" w:hAnsi="Arial" w:cs="Times New Roman"/>
      <w:sz w:val="18"/>
      <w:szCs w:val="20"/>
      <w:lang w:eastAsia="es-ES"/>
    </w:rPr>
  </w:style>
  <w:style w:type="paragraph" w:customStyle="1" w:styleId="TextoCar">
    <w:name w:val="Texto Car"/>
    <w:basedOn w:val="Normal"/>
    <w:rsid w:val="00177D77"/>
    <w:pPr>
      <w:spacing w:after="101" w:line="216" w:lineRule="exact"/>
      <w:ind w:firstLine="288"/>
      <w:jc w:val="both"/>
    </w:pPr>
    <w:rPr>
      <w:rFonts w:ascii="Arial" w:eastAsia="Times New Roman" w:hAnsi="Arial" w:cs="Arial"/>
      <w:sz w:val="18"/>
      <w:szCs w:val="18"/>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279</Words>
  <Characters>1537</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5</cp:revision>
  <dcterms:created xsi:type="dcterms:W3CDTF">2013-04-11T20:35:00Z</dcterms:created>
  <dcterms:modified xsi:type="dcterms:W3CDTF">2013-04-16T15:35:00Z</dcterms:modified>
</cp:coreProperties>
</file>